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E45CF" w14:textId="47A041F7" w:rsidR="008E3D86" w:rsidRPr="006B63E9" w:rsidRDefault="008E3D86" w:rsidP="008E3D86">
      <w:pPr>
        <w:pStyle w:val="Nagwek1"/>
        <w:rPr>
          <w:noProof/>
          <w:u w:val="single"/>
        </w:rPr>
      </w:pPr>
      <w:r>
        <w:rPr>
          <w:noProof/>
        </w:rPr>
        <w:t>Przedstawiona na rysunku charakterystyka elementu nieliniowego to:</w:t>
      </w:r>
      <w:r w:rsidR="006B63E9">
        <w:rPr>
          <w:noProof/>
        </w:rPr>
        <w:t xml:space="preserve"> </w:t>
      </w:r>
      <w:r w:rsidR="006B63E9">
        <w:rPr>
          <w:noProof/>
          <w:u w:val="single"/>
        </w:rPr>
        <w:t>charakterystyka wieloznaczna</w:t>
      </w:r>
    </w:p>
    <w:p w14:paraId="42E4CC2C" w14:textId="3D313BC0" w:rsidR="0059097E" w:rsidRDefault="002F5BEE">
      <w:r>
        <w:rPr>
          <w:noProof/>
        </w:rPr>
        <w:drawing>
          <wp:inline distT="0" distB="0" distL="0" distR="0" wp14:anchorId="6D49B918" wp14:editId="2BDFE52C">
            <wp:extent cx="5699125" cy="3749675"/>
            <wp:effectExtent l="0" t="0" r="0" b="317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0826" w14:textId="1AAB5BD8" w:rsidR="008E3D86" w:rsidRDefault="008E3D86" w:rsidP="008E3D86">
      <w:pPr>
        <w:pStyle w:val="Nagwek1"/>
      </w:pPr>
      <w:r>
        <w:t xml:space="preserve">Przeprowadź syntezę znormalizowanego dolnoprzepustowego filtru </w:t>
      </w:r>
      <w:proofErr w:type="spellStart"/>
      <w:r>
        <w:t>Butterwortha</w:t>
      </w:r>
      <w:proofErr w:type="spellEnd"/>
      <w:r>
        <w:t xml:space="preserve"> 2. rzędu i podaj wartości jego elementów</w:t>
      </w:r>
    </w:p>
    <w:p w14:paraId="2D7A7862" w14:textId="3AEF2CB5" w:rsidR="002F5BEE" w:rsidRDefault="002F5BEE">
      <w:r>
        <w:rPr>
          <w:noProof/>
        </w:rPr>
        <w:drawing>
          <wp:inline distT="0" distB="0" distL="0" distR="0" wp14:anchorId="0DAD1745" wp14:editId="2C1D29F1">
            <wp:extent cx="5760720" cy="145034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0149" w14:textId="0F262DE6" w:rsidR="008E3D86" w:rsidRDefault="008E3D86" w:rsidP="008E3D86">
      <w:pPr>
        <w:pStyle w:val="Nagwek1"/>
      </w:pPr>
      <w:r>
        <w:t xml:space="preserve">Wzór przedstawia przesunięcie sygnału w </w:t>
      </w:r>
      <w:r w:rsidRPr="008E3D86">
        <w:rPr>
          <w:u w:val="single"/>
        </w:rPr>
        <w:t>czasie</w:t>
      </w:r>
    </w:p>
    <w:p w14:paraId="7D728B45" w14:textId="46BB8920" w:rsidR="002F5BEE" w:rsidRDefault="002F5BEE">
      <w:r>
        <w:rPr>
          <w:noProof/>
        </w:rPr>
        <w:drawing>
          <wp:inline distT="0" distB="0" distL="0" distR="0" wp14:anchorId="5524C167" wp14:editId="582070FB">
            <wp:extent cx="5760720" cy="124396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6FC9" w14:textId="172F339D" w:rsidR="008E3D86" w:rsidRPr="006B63E9" w:rsidRDefault="008E3D86" w:rsidP="008E3D86">
      <w:pPr>
        <w:pStyle w:val="Nagwek1"/>
        <w:rPr>
          <w:u w:val="single"/>
        </w:rPr>
      </w:pPr>
      <w:r>
        <w:lastRenderedPageBreak/>
        <w:t>System dyskretny jest stabilny i przyczynowy jeżeli wszystkie jego bieguny są położone wewnątrz okręgu jednostkowego</w:t>
      </w:r>
      <w:r w:rsidR="006B63E9">
        <w:t xml:space="preserve">: </w:t>
      </w:r>
      <w:r w:rsidR="006B63E9">
        <w:rPr>
          <w:u w:val="single"/>
        </w:rPr>
        <w:t>prawda</w:t>
      </w:r>
    </w:p>
    <w:p w14:paraId="3111E1E0" w14:textId="197C1EE5" w:rsidR="002F5BEE" w:rsidRDefault="002F5BEE">
      <w:r>
        <w:rPr>
          <w:noProof/>
        </w:rPr>
        <w:drawing>
          <wp:inline distT="0" distB="0" distL="0" distR="0" wp14:anchorId="158B5601" wp14:editId="1B48617C">
            <wp:extent cx="5760720" cy="74295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06B1" w14:textId="024FAA9A" w:rsidR="008E3D86" w:rsidRDefault="008E3D86" w:rsidP="008E3D86">
      <w:pPr>
        <w:pStyle w:val="Nagwek1"/>
      </w:pPr>
      <w:r>
        <w:t xml:space="preserve">Wzór przedstawia: </w:t>
      </w:r>
      <w:r w:rsidRPr="008E3D86">
        <w:rPr>
          <w:u w:val="single"/>
        </w:rPr>
        <w:t>Transformatę odwrotną Fouriera</w:t>
      </w:r>
    </w:p>
    <w:p w14:paraId="58650BE6" w14:textId="278F7AE7" w:rsidR="002F5BEE" w:rsidRDefault="002F5BEE">
      <w:r>
        <w:rPr>
          <w:noProof/>
        </w:rPr>
        <w:drawing>
          <wp:inline distT="0" distB="0" distL="0" distR="0" wp14:anchorId="035B69C6" wp14:editId="13013639">
            <wp:extent cx="5760720" cy="2742565"/>
            <wp:effectExtent l="0" t="0" r="0" b="63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C436" w14:textId="6160508D" w:rsidR="008E3D86" w:rsidRPr="008E6E3F" w:rsidRDefault="008E3D86" w:rsidP="008E3D86">
      <w:pPr>
        <w:pStyle w:val="Nagwek1"/>
        <w:rPr>
          <w:u w:val="single"/>
        </w:rPr>
      </w:pPr>
      <w:r>
        <w:t>Poniższy wzór przedstawia twierdzenie o przesunięciu:</w:t>
      </w:r>
      <w:r w:rsidR="008E6E3F">
        <w:t xml:space="preserve"> </w:t>
      </w:r>
      <w:r w:rsidR="008E6E3F">
        <w:rPr>
          <w:u w:val="single"/>
        </w:rPr>
        <w:t>w dziedzinie czasu</w:t>
      </w:r>
      <w:r w:rsidR="008759F2">
        <w:rPr>
          <w:u w:val="single"/>
        </w:rPr>
        <w:t xml:space="preserve"> / przesunięciu sygnału</w:t>
      </w:r>
    </w:p>
    <w:p w14:paraId="37AD9C42" w14:textId="6FD5267A" w:rsidR="002F5BEE" w:rsidRDefault="002F5BEE">
      <w:r>
        <w:rPr>
          <w:noProof/>
        </w:rPr>
        <w:drawing>
          <wp:inline distT="0" distB="0" distL="0" distR="0" wp14:anchorId="40B4904F" wp14:editId="22D407A7">
            <wp:extent cx="5760720" cy="1482725"/>
            <wp:effectExtent l="0" t="0" r="0" b="317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048A" w14:textId="79B8B37A" w:rsidR="008E3D86" w:rsidRPr="008E6E3F" w:rsidRDefault="008E3D86" w:rsidP="008E3D86">
      <w:pPr>
        <w:pStyle w:val="Nagwek1"/>
        <w:rPr>
          <w:u w:val="single"/>
        </w:rPr>
      </w:pPr>
      <w:r>
        <w:lastRenderedPageBreak/>
        <w:t>Funkcja Z(s) = s+3 posiada następujące właściwości:</w:t>
      </w:r>
      <w:r w:rsidR="008E6E3F">
        <w:t xml:space="preserve"> </w:t>
      </w:r>
      <w:r w:rsidR="008E6E3F">
        <w:rPr>
          <w:u w:val="single"/>
        </w:rPr>
        <w:t>posiada zero w punkcie -3</w:t>
      </w:r>
    </w:p>
    <w:p w14:paraId="2C356C0C" w14:textId="20F37498" w:rsidR="002F5BEE" w:rsidRDefault="002F5BEE">
      <w:r>
        <w:rPr>
          <w:noProof/>
        </w:rPr>
        <w:drawing>
          <wp:inline distT="0" distB="0" distL="0" distR="0" wp14:anchorId="0031B555" wp14:editId="571021F4">
            <wp:extent cx="5760720" cy="194881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F087" w14:textId="2CC3C618" w:rsidR="008E3D86" w:rsidRPr="008E6E3F" w:rsidRDefault="008E3D86" w:rsidP="008E3D86">
      <w:pPr>
        <w:pStyle w:val="Nagwek1"/>
        <w:rPr>
          <w:noProof/>
          <w:u w:val="single"/>
        </w:rPr>
      </w:pPr>
      <w:r>
        <w:rPr>
          <w:noProof/>
        </w:rPr>
        <w:t>Przedstawiona charakterystyka to charakterystyka (podaj nazwę elementu)</w:t>
      </w:r>
      <w:r w:rsidR="008E6E3F">
        <w:rPr>
          <w:noProof/>
        </w:rPr>
        <w:t xml:space="preserve">: </w:t>
      </w:r>
      <w:r w:rsidR="008E6E3F">
        <w:rPr>
          <w:noProof/>
          <w:u w:val="single"/>
        </w:rPr>
        <w:t>dioda tunelowa</w:t>
      </w:r>
    </w:p>
    <w:p w14:paraId="36CCB4B9" w14:textId="363E9ADF" w:rsidR="002F5BEE" w:rsidRDefault="002F5BEE">
      <w:r>
        <w:rPr>
          <w:noProof/>
        </w:rPr>
        <w:drawing>
          <wp:inline distT="0" distB="0" distL="0" distR="0" wp14:anchorId="134B57CF" wp14:editId="10CAF9C9">
            <wp:extent cx="5163128" cy="2481967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344" cy="248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2BC4" w14:textId="4BB291C8" w:rsidR="008E3D86" w:rsidRPr="008E3D86" w:rsidRDefault="008E3D86" w:rsidP="008E3D86">
      <w:pPr>
        <w:pStyle w:val="Nagwek1"/>
        <w:rPr>
          <w:u w:val="single"/>
        </w:rPr>
      </w:pPr>
      <w:r>
        <w:t xml:space="preserve">Obwody pasywne można zbudować z następujących elementów: </w:t>
      </w:r>
      <w:r>
        <w:rPr>
          <w:u w:val="single"/>
        </w:rPr>
        <w:t>cewka, rezystor, kondensator</w:t>
      </w:r>
    </w:p>
    <w:p w14:paraId="3C5F0D1E" w14:textId="23AC7BF3" w:rsidR="002F5BEE" w:rsidRDefault="002F5BEE">
      <w:r>
        <w:rPr>
          <w:noProof/>
        </w:rPr>
        <w:drawing>
          <wp:inline distT="0" distB="0" distL="0" distR="0" wp14:anchorId="1D4C0204" wp14:editId="01DBA4AA">
            <wp:extent cx="5760720" cy="2472055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E0E9" w14:textId="59C01622" w:rsidR="008E3D86" w:rsidRPr="008E3D86" w:rsidRDefault="008E3D86" w:rsidP="008E3D86">
      <w:pPr>
        <w:pStyle w:val="Nagwek1"/>
        <w:rPr>
          <w:u w:val="single"/>
        </w:rPr>
      </w:pPr>
      <w:r>
        <w:lastRenderedPageBreak/>
        <w:t xml:space="preserve">Macierz B w równaniach stanu nazywamy macierzą </w:t>
      </w:r>
      <w:r w:rsidR="008759F2">
        <w:rPr>
          <w:u w:val="single"/>
        </w:rPr>
        <w:t>wejścia</w:t>
      </w:r>
    </w:p>
    <w:p w14:paraId="1C8E87F2" w14:textId="7601AD9C" w:rsidR="002F5BEE" w:rsidRDefault="002F5BEE">
      <w:r>
        <w:rPr>
          <w:noProof/>
        </w:rPr>
        <w:drawing>
          <wp:inline distT="0" distB="0" distL="0" distR="0" wp14:anchorId="0148C581" wp14:editId="252E2301">
            <wp:extent cx="5760720" cy="86106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88C3" w14:textId="005DB965" w:rsidR="008E3D86" w:rsidRPr="008E3D86" w:rsidRDefault="008E3D86" w:rsidP="008E3D86">
      <w:pPr>
        <w:pStyle w:val="Nagwek1"/>
        <w:rPr>
          <w:noProof/>
          <w:u w:val="single"/>
        </w:rPr>
      </w:pPr>
      <w:r>
        <w:rPr>
          <w:noProof/>
        </w:rPr>
        <w:t xml:space="preserve">Rysunek przedstawia obszar zbieżności transformaty ZET funkcji: </w:t>
      </w:r>
      <w:r>
        <w:rPr>
          <w:noProof/>
          <w:u w:val="single"/>
        </w:rPr>
        <w:t>skok jednostkowy</w:t>
      </w:r>
    </w:p>
    <w:p w14:paraId="396E281E" w14:textId="269E09AC" w:rsidR="002F5BEE" w:rsidRDefault="002F5BEE">
      <w:r>
        <w:rPr>
          <w:noProof/>
        </w:rPr>
        <w:drawing>
          <wp:inline distT="0" distB="0" distL="0" distR="0" wp14:anchorId="5C80562F" wp14:editId="11519D52">
            <wp:extent cx="5760720" cy="3294380"/>
            <wp:effectExtent l="0" t="0" r="0" b="127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C4E2" w14:textId="04C8A0DE" w:rsidR="008E3D86" w:rsidRPr="008E3D86" w:rsidRDefault="008E3D86" w:rsidP="008E3D86">
      <w:pPr>
        <w:pStyle w:val="Nagwek1"/>
        <w:rPr>
          <w:u w:val="single"/>
        </w:rPr>
      </w:pPr>
      <w:r>
        <w:t xml:space="preserve">Czy poniższy wzór ilustruje twierdzenie Borela? </w:t>
      </w:r>
      <w:r>
        <w:rPr>
          <w:u w:val="single"/>
        </w:rPr>
        <w:t>Prawda</w:t>
      </w:r>
    </w:p>
    <w:p w14:paraId="268AE6CF" w14:textId="1FD00AB7" w:rsidR="002F5BEE" w:rsidRDefault="002F5BEE">
      <w:r>
        <w:rPr>
          <w:noProof/>
        </w:rPr>
        <w:drawing>
          <wp:inline distT="0" distB="0" distL="0" distR="0" wp14:anchorId="1DAB7E40" wp14:editId="453D4618">
            <wp:extent cx="5760720" cy="196342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CC73" w14:textId="2AA43883" w:rsidR="008E3D86" w:rsidRPr="008E3D86" w:rsidRDefault="008E3D86" w:rsidP="008E3D86">
      <w:pPr>
        <w:pStyle w:val="Nagwek1"/>
        <w:rPr>
          <w:u w:val="single"/>
        </w:rPr>
      </w:pPr>
      <w:r>
        <w:lastRenderedPageBreak/>
        <w:t xml:space="preserve">Metoda Newtona jest metodą iteracyjną, pozwalającą rozwiązać w przybliżeniu równanie nieliniowe: </w:t>
      </w:r>
      <w:r>
        <w:rPr>
          <w:u w:val="single"/>
        </w:rPr>
        <w:t>Prawda</w:t>
      </w:r>
    </w:p>
    <w:p w14:paraId="33591090" w14:textId="09B36071" w:rsidR="002F5BEE" w:rsidRDefault="002F5BEE">
      <w:r>
        <w:rPr>
          <w:noProof/>
        </w:rPr>
        <w:drawing>
          <wp:inline distT="0" distB="0" distL="0" distR="0" wp14:anchorId="3A54E636" wp14:editId="0EC3D447">
            <wp:extent cx="5760720" cy="95440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B77A" w14:textId="751B1AB6" w:rsidR="008E3D86" w:rsidRPr="008E3D86" w:rsidRDefault="008E3D86" w:rsidP="008E3D86">
      <w:pPr>
        <w:pStyle w:val="Nagwek1"/>
        <w:rPr>
          <w:noProof/>
          <w:u w:val="single"/>
        </w:rPr>
      </w:pPr>
      <w:r>
        <w:rPr>
          <w:noProof/>
        </w:rPr>
        <w:t xml:space="preserve">Jeżeli wartości własne 2-wymiarowego systemu nieliniowego są zespolone a część rzeczywista jest równa zero, to trajektorie systemu na płaszczyźnie fazowej są: </w:t>
      </w:r>
      <w:r>
        <w:rPr>
          <w:noProof/>
          <w:u w:val="single"/>
        </w:rPr>
        <w:t>okręgami</w:t>
      </w:r>
    </w:p>
    <w:p w14:paraId="41878ED1" w14:textId="2BDCA776" w:rsidR="002F5BEE" w:rsidRDefault="002F5BEE">
      <w:r>
        <w:rPr>
          <w:noProof/>
        </w:rPr>
        <w:drawing>
          <wp:inline distT="0" distB="0" distL="0" distR="0" wp14:anchorId="0752CB2B" wp14:editId="49972FC8">
            <wp:extent cx="5760720" cy="1616075"/>
            <wp:effectExtent l="0" t="0" r="0" b="317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30B5" w14:textId="3117F960" w:rsidR="008E3D86" w:rsidRPr="008E3D86" w:rsidRDefault="008E3D86" w:rsidP="008E3D86">
      <w:pPr>
        <w:pStyle w:val="Nagwek1"/>
        <w:rPr>
          <w:u w:val="single"/>
        </w:rPr>
      </w:pPr>
      <w:r>
        <w:t xml:space="preserve">Wzór przedstawia: </w:t>
      </w:r>
      <w:r>
        <w:rPr>
          <w:u w:val="single"/>
        </w:rPr>
        <w:t>szereg trygonometryczny Fouriera</w:t>
      </w:r>
    </w:p>
    <w:p w14:paraId="4CEA77AB" w14:textId="7FC6959D" w:rsidR="002F5BEE" w:rsidRDefault="002F5BEE">
      <w:r>
        <w:rPr>
          <w:noProof/>
        </w:rPr>
        <w:drawing>
          <wp:inline distT="0" distB="0" distL="0" distR="0" wp14:anchorId="33BCD578" wp14:editId="6B352BDD">
            <wp:extent cx="5760720" cy="326072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9BA7" w14:textId="39BC47C8" w:rsidR="008E3D86" w:rsidRPr="009A4A75" w:rsidRDefault="008E3D86" w:rsidP="008E3D86">
      <w:pPr>
        <w:pStyle w:val="Nagwek1"/>
        <w:rPr>
          <w:u w:val="single"/>
        </w:rPr>
      </w:pPr>
      <w:r>
        <w:lastRenderedPageBreak/>
        <w:t>Najmniejsza wartość własna tej</w:t>
      </w:r>
      <w:r w:rsidR="009A4A75">
        <w:t xml:space="preserve"> macierzy to: </w:t>
      </w:r>
      <w:r w:rsidR="009A4A75">
        <w:rPr>
          <w:u w:val="single"/>
        </w:rPr>
        <w:t>-1</w:t>
      </w:r>
    </w:p>
    <w:p w14:paraId="52B31A1C" w14:textId="071A8359" w:rsidR="002F5BEE" w:rsidRDefault="002F5BEE">
      <w:r>
        <w:rPr>
          <w:noProof/>
        </w:rPr>
        <w:drawing>
          <wp:inline distT="0" distB="0" distL="0" distR="0" wp14:anchorId="00FB4953" wp14:editId="7756BFA9">
            <wp:extent cx="5760720" cy="189357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AFF2" w14:textId="3B42564C" w:rsidR="009A4A75" w:rsidRPr="00112615" w:rsidRDefault="009A4A75" w:rsidP="009A4A75">
      <w:pPr>
        <w:pStyle w:val="Nagwek1"/>
        <w:rPr>
          <w:u w:val="single"/>
        </w:rPr>
      </w:pPr>
      <w:r>
        <w:t>Które z poniższych praw obwodów obowiązują w obwodach nieliniowych?</w:t>
      </w:r>
      <w:r w:rsidR="00112615">
        <w:t xml:space="preserve"> </w:t>
      </w:r>
      <w:r w:rsidR="00112615">
        <w:rPr>
          <w:u w:val="single"/>
        </w:rPr>
        <w:t xml:space="preserve">twierdzenie Nortona, NP. Kirchhoffa, PP Kirchhoffa, zasada kompensacji, twierdzenie </w:t>
      </w:r>
      <w:proofErr w:type="spellStart"/>
      <w:r w:rsidR="00112615">
        <w:rPr>
          <w:u w:val="single"/>
        </w:rPr>
        <w:t>Thevenina</w:t>
      </w:r>
      <w:proofErr w:type="spellEnd"/>
    </w:p>
    <w:p w14:paraId="640005AD" w14:textId="408BCB72" w:rsidR="002F5BEE" w:rsidRDefault="002F5BEE">
      <w:r>
        <w:rPr>
          <w:noProof/>
        </w:rPr>
        <w:drawing>
          <wp:inline distT="0" distB="0" distL="0" distR="0" wp14:anchorId="7FED70E4" wp14:editId="41BE65F6">
            <wp:extent cx="5760720" cy="264922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B539" w14:textId="1C205B20" w:rsidR="009A4A75" w:rsidRPr="009A4A75" w:rsidRDefault="009A4A75" w:rsidP="009A4A75">
      <w:pPr>
        <w:pStyle w:val="Nagwek1"/>
        <w:rPr>
          <w:u w:val="single"/>
        </w:rPr>
      </w:pPr>
      <w:r>
        <w:t xml:space="preserve">Wzór przedstawia transformatę </w:t>
      </w:r>
      <w:r>
        <w:rPr>
          <w:u w:val="single"/>
        </w:rPr>
        <w:t>splotu</w:t>
      </w:r>
    </w:p>
    <w:p w14:paraId="66F22FB5" w14:textId="2054A34F" w:rsidR="002F5BEE" w:rsidRDefault="002F5BEE">
      <w:r>
        <w:rPr>
          <w:noProof/>
        </w:rPr>
        <w:drawing>
          <wp:inline distT="0" distB="0" distL="0" distR="0" wp14:anchorId="5573A69B" wp14:editId="30989D91">
            <wp:extent cx="5760720" cy="1101090"/>
            <wp:effectExtent l="0" t="0" r="0" b="381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9C884" w14:textId="63AB820D" w:rsidR="009A4A75" w:rsidRPr="009A4A75" w:rsidRDefault="009A4A75" w:rsidP="009A4A75">
      <w:pPr>
        <w:pStyle w:val="Nagwek1"/>
      </w:pPr>
      <w:r>
        <w:lastRenderedPageBreak/>
        <w:t xml:space="preserve">Odpowiedź impulsowa systemu przyczynowego jest zerowa dla n&gt;0: </w:t>
      </w:r>
      <w:r>
        <w:rPr>
          <w:u w:val="single"/>
        </w:rPr>
        <w:t>Fałsz</w:t>
      </w:r>
    </w:p>
    <w:p w14:paraId="0B0674F0" w14:textId="45A92AC1" w:rsidR="002F5BEE" w:rsidRDefault="002F5BEE">
      <w:r>
        <w:rPr>
          <w:noProof/>
        </w:rPr>
        <w:drawing>
          <wp:inline distT="0" distB="0" distL="0" distR="0" wp14:anchorId="1B910516" wp14:editId="1AA981A7">
            <wp:extent cx="5760720" cy="1210945"/>
            <wp:effectExtent l="0" t="0" r="0" b="825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F586" w14:textId="446B82B6" w:rsidR="009A4A75" w:rsidRPr="009A4A75" w:rsidRDefault="009A4A75" w:rsidP="009A4A75">
      <w:pPr>
        <w:pStyle w:val="Nagwek1"/>
        <w:rPr>
          <w:u w:val="single"/>
        </w:rPr>
      </w:pPr>
      <w:r>
        <w:t xml:space="preserve">Czy poprawnie podano poniżej dwustronna transformatę Laplace’a F(s) funkcji f(t)? </w:t>
      </w:r>
      <w:r>
        <w:rPr>
          <w:u w:val="single"/>
        </w:rPr>
        <w:t>Prawda</w:t>
      </w:r>
    </w:p>
    <w:p w14:paraId="66179CB2" w14:textId="6B824CFE" w:rsidR="002F5BEE" w:rsidRDefault="002F5BEE">
      <w:r>
        <w:rPr>
          <w:noProof/>
        </w:rPr>
        <w:drawing>
          <wp:inline distT="0" distB="0" distL="0" distR="0" wp14:anchorId="1F27B804" wp14:editId="27B1D907">
            <wp:extent cx="5760720" cy="230632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940E" w14:textId="5B9B7C11" w:rsidR="009A4A75" w:rsidRPr="009A4A75" w:rsidRDefault="009A4A75" w:rsidP="009A4A75">
      <w:pPr>
        <w:pStyle w:val="Nagwek1"/>
      </w:pPr>
      <w:r>
        <w:t xml:space="preserve">Równanie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λ1-A</m:t>
                </m:r>
              </m:e>
            </m:d>
          </m:e>
        </m:func>
        <m:r>
          <w:rPr>
            <w:rFonts w:ascii="Cambria Math" w:hAnsi="Cambria Math"/>
          </w:rPr>
          <m:t>=0</m:t>
        </m:r>
      </m:oMath>
      <w:r>
        <w:t xml:space="preserve"> nazywamy równaniem </w:t>
      </w:r>
      <w:r>
        <w:rPr>
          <w:u w:val="single"/>
        </w:rPr>
        <w:t>wielomianu charakterystycznego</w:t>
      </w:r>
      <w:r>
        <w:t xml:space="preserve"> macierzy A</w:t>
      </w:r>
    </w:p>
    <w:p w14:paraId="5916EA78" w14:textId="76F3802C" w:rsidR="002F5BEE" w:rsidRDefault="002F5BEE">
      <w:r>
        <w:rPr>
          <w:noProof/>
        </w:rPr>
        <w:drawing>
          <wp:inline distT="0" distB="0" distL="0" distR="0" wp14:anchorId="5FECAC3C" wp14:editId="11FCFC58">
            <wp:extent cx="5760720" cy="1042035"/>
            <wp:effectExtent l="0" t="0" r="0" b="571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1CAE" w14:textId="62B39D01" w:rsidR="009A4A75" w:rsidRPr="009A4A75" w:rsidRDefault="009A4A75" w:rsidP="009A4A75">
      <w:pPr>
        <w:pStyle w:val="Nagwek1"/>
        <w:rPr>
          <w:u w:val="single"/>
        </w:rPr>
      </w:pPr>
      <w:r>
        <w:t xml:space="preserve">W przypadku odpowiedzi na skok jednostkowy filtrów </w:t>
      </w:r>
      <w:proofErr w:type="spellStart"/>
      <w:r>
        <w:t>Butterwortha</w:t>
      </w:r>
      <w:proofErr w:type="spellEnd"/>
      <w:r>
        <w:t xml:space="preserve"> – wraz ze wzrostem rzędu filtrów wzrasta przeregulowanie: </w:t>
      </w:r>
      <w:r>
        <w:rPr>
          <w:u w:val="single"/>
        </w:rPr>
        <w:t>Prawda</w:t>
      </w:r>
    </w:p>
    <w:p w14:paraId="353E5614" w14:textId="1F9B1A5D" w:rsidR="002F5BEE" w:rsidRDefault="002F5BEE">
      <w:r>
        <w:rPr>
          <w:noProof/>
        </w:rPr>
        <w:drawing>
          <wp:inline distT="0" distB="0" distL="0" distR="0" wp14:anchorId="7743DED9" wp14:editId="1F8A69C1">
            <wp:extent cx="5760720" cy="737235"/>
            <wp:effectExtent l="0" t="0" r="0" b="571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23F3" w14:textId="38F20BDD" w:rsidR="009A4A75" w:rsidRPr="009A4A75" w:rsidRDefault="009A4A75" w:rsidP="009A4A75">
      <w:pPr>
        <w:pStyle w:val="Nagwek1"/>
        <w:rPr>
          <w:u w:val="single"/>
        </w:rPr>
      </w:pPr>
      <w:r>
        <w:lastRenderedPageBreak/>
        <w:t xml:space="preserve">Rezystancja dynamiczne elementu nieliniowego to stosunek napięcia na zaciskach tego elementu do prądu płynącego przez ten element: </w:t>
      </w:r>
      <w:r>
        <w:rPr>
          <w:u w:val="single"/>
        </w:rPr>
        <w:t>Fałsz</w:t>
      </w:r>
    </w:p>
    <w:p w14:paraId="7194C072" w14:textId="10DC0572" w:rsidR="002F5BEE" w:rsidRDefault="002F5BEE">
      <w:r>
        <w:rPr>
          <w:noProof/>
        </w:rPr>
        <w:drawing>
          <wp:inline distT="0" distB="0" distL="0" distR="0" wp14:anchorId="3DFAD742" wp14:editId="5932E829">
            <wp:extent cx="5760720" cy="585470"/>
            <wp:effectExtent l="0" t="0" r="0" b="508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A7E7" w14:textId="0B163C7E" w:rsidR="009A4A75" w:rsidRPr="009A4A75" w:rsidRDefault="009A4A75" w:rsidP="009A4A75">
      <w:pPr>
        <w:pStyle w:val="Nagwek1"/>
        <w:rPr>
          <w:u w:val="single"/>
        </w:rPr>
      </w:pPr>
      <w:r>
        <w:t xml:space="preserve">Czy aktywne obwody elektryczne podlegają ograniczeniu stabilności? (zawsze są stabilne): </w:t>
      </w:r>
      <w:r>
        <w:rPr>
          <w:u w:val="single"/>
        </w:rPr>
        <w:t>Fałsz</w:t>
      </w:r>
    </w:p>
    <w:p w14:paraId="192FBFF8" w14:textId="6F1B5914" w:rsidR="002F5BEE" w:rsidRDefault="002F5BEE">
      <w:r>
        <w:rPr>
          <w:noProof/>
        </w:rPr>
        <w:drawing>
          <wp:inline distT="0" distB="0" distL="0" distR="0" wp14:anchorId="6482D1F5" wp14:editId="7726B128">
            <wp:extent cx="5760720" cy="1057275"/>
            <wp:effectExtent l="0" t="0" r="0" b="952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55406" w14:textId="2A685113" w:rsidR="009A4A75" w:rsidRPr="009A4A75" w:rsidRDefault="009A4A75" w:rsidP="009A4A75">
      <w:pPr>
        <w:pStyle w:val="Nagwek1"/>
        <w:rPr>
          <w:u w:val="single"/>
        </w:rPr>
      </w:pPr>
      <w:r>
        <w:t xml:space="preserve">Operacja splatania funkcji f(t) i funkcji skoku jednostkowego jest operacją tożsamościową ze względu na f(t): </w:t>
      </w:r>
      <w:r>
        <w:rPr>
          <w:u w:val="single"/>
        </w:rPr>
        <w:t>Fałsz</w:t>
      </w:r>
    </w:p>
    <w:p w14:paraId="7D13FD26" w14:textId="7EFB200A" w:rsidR="002F5BEE" w:rsidRDefault="002F5BEE">
      <w:r>
        <w:rPr>
          <w:noProof/>
        </w:rPr>
        <w:drawing>
          <wp:inline distT="0" distB="0" distL="0" distR="0" wp14:anchorId="427694D5" wp14:editId="584577C6">
            <wp:extent cx="5760720" cy="82613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0D2F" w14:textId="312FA9C2" w:rsidR="009A4A75" w:rsidRPr="009A4A75" w:rsidRDefault="009A4A75" w:rsidP="009A4A75">
      <w:pPr>
        <w:pStyle w:val="Nagwek1"/>
        <w:rPr>
          <w:u w:val="single"/>
        </w:rPr>
      </w:pPr>
      <w:r>
        <w:t xml:space="preserve">Warunkiem koniecznym aby wielomian W(s) był wielomianem Hurwitza jest: </w:t>
      </w:r>
      <w:r>
        <w:rPr>
          <w:u w:val="single"/>
        </w:rPr>
        <w:t>wszystkie współczynniki wielomianu są dodatnie, wszystkie współczynniki wielomianu są ujemne</w:t>
      </w:r>
    </w:p>
    <w:p w14:paraId="2D328F89" w14:textId="0C9045EE" w:rsidR="002F5BEE" w:rsidRDefault="002F5BEE">
      <w:r>
        <w:rPr>
          <w:noProof/>
        </w:rPr>
        <w:drawing>
          <wp:inline distT="0" distB="0" distL="0" distR="0" wp14:anchorId="1AC64681" wp14:editId="05311BE2">
            <wp:extent cx="5760720" cy="1536065"/>
            <wp:effectExtent l="0" t="0" r="0" b="698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75C2" w14:textId="213F29B0" w:rsidR="009A4A75" w:rsidRPr="009A4A75" w:rsidRDefault="009A4A75" w:rsidP="009A4A75">
      <w:pPr>
        <w:pStyle w:val="Nagwek1"/>
        <w:rPr>
          <w:u w:val="single"/>
        </w:rPr>
      </w:pPr>
      <w:r>
        <w:lastRenderedPageBreak/>
        <w:t xml:space="preserve">Bifurkacja to zjawisko skokowej zmiany własności układu nieliniowego przy drobnej zmianie jego parametrów: </w:t>
      </w:r>
      <w:r>
        <w:rPr>
          <w:u w:val="single"/>
        </w:rPr>
        <w:t>prawda</w:t>
      </w:r>
    </w:p>
    <w:p w14:paraId="5F83AEC1" w14:textId="0F2F15F0" w:rsidR="002F5BEE" w:rsidRDefault="002F5BEE">
      <w:r>
        <w:rPr>
          <w:noProof/>
        </w:rPr>
        <w:drawing>
          <wp:inline distT="0" distB="0" distL="0" distR="0" wp14:anchorId="28B59751" wp14:editId="4907BA69">
            <wp:extent cx="5760720" cy="1138555"/>
            <wp:effectExtent l="0" t="0" r="0" b="444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593A" w14:textId="5DBF2DC4" w:rsidR="009A4A75" w:rsidRPr="009A4A75" w:rsidRDefault="009A4A75" w:rsidP="009A4A75">
      <w:pPr>
        <w:pStyle w:val="Nagwek1"/>
        <w:rPr>
          <w:u w:val="single"/>
        </w:rPr>
      </w:pPr>
      <w:r>
        <w:t xml:space="preserve">Warystor to element nieliniowy, którego rezystancja zależy od: </w:t>
      </w:r>
      <w:r>
        <w:rPr>
          <w:u w:val="single"/>
        </w:rPr>
        <w:t>napięcia</w:t>
      </w:r>
    </w:p>
    <w:p w14:paraId="0366681D" w14:textId="0A4BA095" w:rsidR="002F5BEE" w:rsidRDefault="002F5BEE">
      <w:r>
        <w:rPr>
          <w:noProof/>
        </w:rPr>
        <w:drawing>
          <wp:inline distT="0" distB="0" distL="0" distR="0" wp14:anchorId="3140C83E" wp14:editId="19DD995A">
            <wp:extent cx="5760720" cy="1152525"/>
            <wp:effectExtent l="0" t="0" r="0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3638" w14:textId="65605E36" w:rsidR="009A4A75" w:rsidRPr="009A4A75" w:rsidRDefault="009A4A75" w:rsidP="009A4A75">
      <w:pPr>
        <w:pStyle w:val="Nagwek1"/>
        <w:rPr>
          <w:u w:val="single"/>
        </w:rPr>
      </w:pPr>
      <w:r>
        <w:t xml:space="preserve">Czy funkcja może być zrealizowana za pomocą obwodu pasywnego z elementami LC? </w:t>
      </w:r>
      <w:r>
        <w:rPr>
          <w:u w:val="single"/>
        </w:rPr>
        <w:t>Prawda</w:t>
      </w:r>
    </w:p>
    <w:p w14:paraId="68AE6360" w14:textId="3D0B3847" w:rsidR="002F5BEE" w:rsidRDefault="002F5BEE">
      <w:r>
        <w:rPr>
          <w:noProof/>
        </w:rPr>
        <w:drawing>
          <wp:inline distT="0" distB="0" distL="0" distR="0" wp14:anchorId="4DD178B4" wp14:editId="2348B15A">
            <wp:extent cx="5760720" cy="235204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AD388" w14:textId="2961D83D" w:rsidR="009A4A75" w:rsidRPr="009A4A75" w:rsidRDefault="009A4A75" w:rsidP="009A4A75">
      <w:pPr>
        <w:pStyle w:val="Nagwek1"/>
        <w:rPr>
          <w:u w:val="single"/>
        </w:rPr>
      </w:pPr>
      <w:r>
        <w:t xml:space="preserve">Wzór przedstawia mnożenie przez </w:t>
      </w:r>
      <w:r>
        <w:rPr>
          <w:u w:val="single"/>
        </w:rPr>
        <w:t>ciąg wykładniczy</w:t>
      </w:r>
    </w:p>
    <w:p w14:paraId="49D7B4B5" w14:textId="2FA88687" w:rsidR="002F5BEE" w:rsidRDefault="002F5BEE">
      <w:r>
        <w:rPr>
          <w:noProof/>
        </w:rPr>
        <w:drawing>
          <wp:inline distT="0" distB="0" distL="0" distR="0" wp14:anchorId="03C9BDD5" wp14:editId="7418ECE4">
            <wp:extent cx="5760720" cy="1538605"/>
            <wp:effectExtent l="0" t="0" r="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5B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BEE"/>
    <w:rsid w:val="00112615"/>
    <w:rsid w:val="002F5BEE"/>
    <w:rsid w:val="0059097E"/>
    <w:rsid w:val="006B63E9"/>
    <w:rsid w:val="008759F2"/>
    <w:rsid w:val="008E3D86"/>
    <w:rsid w:val="008E6E3F"/>
    <w:rsid w:val="009A4A75"/>
    <w:rsid w:val="00A16042"/>
    <w:rsid w:val="00A65E39"/>
    <w:rsid w:val="00BE3CAB"/>
    <w:rsid w:val="00FB2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B5FB2B"/>
  <w15:chartTrackingRefBased/>
  <w15:docId w15:val="{875C0834-6001-4D14-9365-6F0645A9D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8E3D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E3D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8E3D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8E3D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Tekstzastpczy">
    <w:name w:val="Placeholder Text"/>
    <w:basedOn w:val="Domylnaczcionkaakapitu"/>
    <w:uiPriority w:val="99"/>
    <w:semiHidden/>
    <w:rsid w:val="009A4A7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401</Words>
  <Characters>2407</Characters>
  <Application>Microsoft Office Word</Application>
  <DocSecurity>0</DocSecurity>
  <Lines>20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Borucki</dc:creator>
  <cp:keywords/>
  <dc:description/>
  <cp:lastModifiedBy>Kacper Borucki</cp:lastModifiedBy>
  <cp:revision>7</cp:revision>
  <dcterms:created xsi:type="dcterms:W3CDTF">2021-06-28T07:16:00Z</dcterms:created>
  <dcterms:modified xsi:type="dcterms:W3CDTF">2021-06-29T07:11:00Z</dcterms:modified>
</cp:coreProperties>
</file>